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7FF3A" w14:textId="369374C3" w:rsidR="00932BA9" w:rsidRDefault="00CC1F78">
      <w:r>
        <w:rPr>
          <w:noProof/>
        </w:rPr>
        <w:drawing>
          <wp:anchor distT="0" distB="0" distL="114300" distR="114300" simplePos="0" relativeHeight="251659264" behindDoc="0" locked="0" layoutInCell="1" allowOverlap="1" wp14:anchorId="51F31D6D" wp14:editId="393E1C49">
            <wp:simplePos x="0" y="0"/>
            <wp:positionH relativeFrom="margin">
              <wp:posOffset>762000</wp:posOffset>
            </wp:positionH>
            <wp:positionV relativeFrom="paragraph">
              <wp:posOffset>266700</wp:posOffset>
            </wp:positionV>
            <wp:extent cx="3448050" cy="1442085"/>
            <wp:effectExtent l="0" t="0" r="0" b="5715"/>
            <wp:wrapSquare wrapText="bothSides"/>
            <wp:docPr id="1759367593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367593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44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2673F6" w14:textId="77777777" w:rsidR="00CC1F78" w:rsidRPr="00CC1F78" w:rsidRDefault="00CC1F78" w:rsidP="00CC1F78"/>
    <w:p w14:paraId="246B9FB0" w14:textId="77777777" w:rsidR="00CC1F78" w:rsidRPr="00CC1F78" w:rsidRDefault="00CC1F78" w:rsidP="00CC1F78"/>
    <w:p w14:paraId="7827F6F2" w14:textId="77777777" w:rsidR="00CC1F78" w:rsidRPr="00CC1F78" w:rsidRDefault="00CC1F78" w:rsidP="00CC1F78"/>
    <w:p w14:paraId="2CD6B89D" w14:textId="77777777" w:rsidR="00CC1F78" w:rsidRPr="00CC1F78" w:rsidRDefault="00CC1F78" w:rsidP="00CC1F78"/>
    <w:p w14:paraId="5EC36A2D" w14:textId="77777777" w:rsidR="00CC1F78" w:rsidRPr="00CC1F78" w:rsidRDefault="00CC1F78" w:rsidP="00CC1F78"/>
    <w:p w14:paraId="1FA5B041" w14:textId="77777777" w:rsidR="00CC1F78" w:rsidRPr="00CC1F78" w:rsidRDefault="00CC1F78" w:rsidP="00CC1F78"/>
    <w:p w14:paraId="45298853" w14:textId="77777777" w:rsidR="00CC1F78" w:rsidRDefault="00CC1F78" w:rsidP="00CC1F78"/>
    <w:p w14:paraId="54D4CF37" w14:textId="77777777" w:rsidR="009752B9" w:rsidRDefault="00CC1F78" w:rsidP="009752B9">
      <w:pPr>
        <w:jc w:val="both"/>
      </w:pPr>
      <w:r w:rsidRPr="009752B9">
        <w:rPr>
          <w:b/>
          <w:bCs/>
        </w:rPr>
        <w:t>CAPÍTULO SÉPTIMO DE LA POLICÍA PREVENTIVA MUNICIPAL ARTÍCULO 123.-</w:t>
      </w:r>
      <w:r>
        <w:t xml:space="preserve"> En cada Municipio, deberá existir un cuerpo de seguridad pública, que estará bajo el mando del </w:t>
      </w:r>
      <w:proofErr w:type="gramStart"/>
      <w:r>
        <w:t>Presidente</w:t>
      </w:r>
      <w:proofErr w:type="gramEnd"/>
      <w:r>
        <w:t xml:space="preserve"> Municipal, el que acatará las órdenes que el Gobernador del Estado le trasmita en aquellos casos que juzgue como de fuerza mayor o alteración grave del orden público y las previstas por el </w:t>
      </w:r>
      <w:r w:rsidRPr="009752B9">
        <w:rPr>
          <w:b/>
          <w:bCs/>
        </w:rPr>
        <w:t>Artículo 115</w:t>
      </w:r>
      <w:r>
        <w:t xml:space="preserve"> de la Constitución Política de los Estados Unidos Mexicanos. Al cuerpo de seguridad pública municipal le corresponde la ejecución y vigilancia de las órdenes de protección a que hace referencia la Ley de Acceso de las Mujeres a una Vida Libre de Violencia, cuando así sea determinado por la autoridad que la expide. </w:t>
      </w:r>
    </w:p>
    <w:p w14:paraId="25F0EFC8" w14:textId="347A59D3" w:rsidR="00CC1F78" w:rsidRPr="00CC1F78" w:rsidRDefault="00CC1F78" w:rsidP="009752B9">
      <w:pPr>
        <w:jc w:val="both"/>
      </w:pPr>
      <w:r w:rsidRPr="009752B9">
        <w:rPr>
          <w:b/>
          <w:bCs/>
        </w:rPr>
        <w:t>ARTÍCULO 124.-</w:t>
      </w:r>
      <w:r>
        <w:t xml:space="preserve"> La prestación de los servicios de Policía Preventiva y Tránsito, estarán encomendados a los agentes de vigilancia municipal, cuyo titular será designado y removido por el </w:t>
      </w:r>
      <w:proofErr w:type="gramStart"/>
      <w:r>
        <w:t>Presidente</w:t>
      </w:r>
      <w:proofErr w:type="gramEnd"/>
      <w:r>
        <w:t xml:space="preserve"> Municipal. La función de seguridad pública se realiza a través del titular del Área de la Policía Preventiva y Tránsito y de los agentes que integran el cuerpo de seguridad del Municipio, previo al ingreso de un elemento a la corporación, será obligatoria la consulta a los registros de las instituciones de seguridad pública de conformidad con la legislación de la materia.</w:t>
      </w:r>
    </w:p>
    <w:sectPr w:rsidR="00CC1F78" w:rsidRPr="00CC1F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78"/>
    <w:rsid w:val="00932BA9"/>
    <w:rsid w:val="009752B9"/>
    <w:rsid w:val="00CC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79B79"/>
  <w15:chartTrackingRefBased/>
  <w15:docId w15:val="{1CF8C174-CAC7-4D22-8CC3-3585E9EE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1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1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1F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1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1F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1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1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1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1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1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1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1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1F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1F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1F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1F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1F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1F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C1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1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1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C1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C1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C1F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C1F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C1F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1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1F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C1F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0261BE9E60D54DA5A3210F31D82902" ma:contentTypeVersion="11" ma:contentTypeDescription="Crear nuevo documento." ma:contentTypeScope="" ma:versionID="af20718044aaae9bfb747d2dd03a0f66">
  <xsd:schema xmlns:xsd="http://www.w3.org/2001/XMLSchema" xmlns:xs="http://www.w3.org/2001/XMLSchema" xmlns:p="http://schemas.microsoft.com/office/2006/metadata/properties" xmlns:ns3="c799eb63-c9ed-4a8d-9bbb-b2cd388ec6d4" xmlns:ns4="c00dba48-b022-442d-b78c-978f5e6e470d" targetNamespace="http://schemas.microsoft.com/office/2006/metadata/properties" ma:root="true" ma:fieldsID="673d82c7e9f5d98c1b9db6e6b6e36b25" ns3:_="" ns4:_="">
    <xsd:import namespace="c799eb63-c9ed-4a8d-9bbb-b2cd388ec6d4"/>
    <xsd:import namespace="c00dba48-b022-442d-b78c-978f5e6e4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9eb63-c9ed-4a8d-9bbb-b2cd388ec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dba48-b022-442d-b78c-978f5e6e4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F4113C-1ACD-4C99-9837-E89EAF1A4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9eb63-c9ed-4a8d-9bbb-b2cd388ec6d4"/>
    <ds:schemaRef ds:uri="c00dba48-b022-442d-b78c-978f5e6e4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28F192-C738-4916-84B8-171BAF709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8DE664-DF51-4AFA-B952-2669242E4AE2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c799eb63-c9ed-4a8d-9bbb-b2cd388ec6d4"/>
    <ds:schemaRef ds:uri="http://schemas.microsoft.com/office/infopath/2007/PartnerControls"/>
    <ds:schemaRef ds:uri="c00dba48-b022-442d-b78c-978f5e6e470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2</cp:revision>
  <dcterms:created xsi:type="dcterms:W3CDTF">2024-04-22T17:47:00Z</dcterms:created>
  <dcterms:modified xsi:type="dcterms:W3CDTF">2024-04-22T17:47:00Z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0x010100E50261BE9E60D54DA5A3210F31D82902</vt:lpwstr>
  </property>
</Properties>
</file>